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AAE" w:rsidRDefault="00736AAE" w:rsidP="00736AAE">
      <w:pPr>
        <w:rPr>
          <w:rFonts w:cs="David"/>
          <w:b/>
          <w:bCs/>
        </w:rPr>
      </w:pPr>
    </w:p>
    <w:p w:rsidR="00764A66" w:rsidRPr="00764A66" w:rsidRDefault="00A11BE9" w:rsidP="00764A66">
      <w:pPr>
        <w:bidi/>
        <w:spacing w:after="120" w:line="360" w:lineRule="auto"/>
        <w:jc w:val="center"/>
        <w:rPr>
          <w:rFonts w:ascii="David" w:hAnsi="David" w:cs="David"/>
          <w:b/>
          <w:bCs/>
          <w:sz w:val="28"/>
          <w:szCs w:val="28"/>
          <w:rtl/>
          <w14:textOutline w14:w="9525" w14:cap="rnd" w14:cmpd="sng" w14:algn="ctr">
            <w14:noFill/>
            <w14:prstDash w14:val="solid"/>
            <w14:bevel/>
          </w14:textOutline>
        </w:rPr>
      </w:pPr>
      <w:r w:rsidRPr="00764A66">
        <w:rPr>
          <w:rFonts w:ascii="David" w:hAnsi="David" w:cs="David"/>
          <w:b/>
          <w:bCs/>
          <w:sz w:val="28"/>
          <w:szCs w:val="28"/>
          <w:rtl/>
        </w:rPr>
        <w:t xml:space="preserve">תשובות והבהרות לשאלות ובקשות שהתקבלו במסגרת </w:t>
      </w:r>
      <w:r w:rsidR="00FF0644" w:rsidRPr="00764A66">
        <w:rPr>
          <w:rFonts w:ascii="David" w:hAnsi="David" w:cs="David"/>
          <w:b/>
          <w:bCs/>
          <w:sz w:val="28"/>
          <w:szCs w:val="28"/>
          <w:rtl/>
        </w:rPr>
        <w:t xml:space="preserve">קול קורא 51/16 </w:t>
      </w:r>
      <w:r w:rsidR="00764A66" w:rsidRPr="00764A66">
        <w:rPr>
          <w:rFonts w:ascii="David" w:hAnsi="David" w:cs="David"/>
          <w:b/>
          <w:bCs/>
          <w:sz w:val="28"/>
          <w:szCs w:val="28"/>
          <w:rtl/>
          <w14:textOutline w14:w="9525" w14:cap="rnd" w14:cmpd="sng" w14:algn="ctr">
            <w14:noFill/>
            <w14:prstDash w14:val="solid"/>
            <w14:bevel/>
          </w14:textOutline>
        </w:rPr>
        <w:t xml:space="preserve">להגשת הצעות לתכנית משולבת מענקים ורשת ביטחון להקמת תחנות תדלוק ב </w:t>
      </w:r>
      <w:r w:rsidR="00764A66" w:rsidRPr="00764A66">
        <w:rPr>
          <w:rFonts w:ascii="David" w:hAnsi="David" w:cs="David"/>
          <w:b/>
          <w:bCs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CNG</w:t>
      </w:r>
    </w:p>
    <w:p w:rsidR="00A11BE9" w:rsidRDefault="00A11BE9" w:rsidP="00FF0644">
      <w:pPr>
        <w:pStyle w:val="a3"/>
        <w:spacing w:line="360" w:lineRule="auto"/>
        <w:jc w:val="center"/>
        <w:rPr>
          <w:rtl/>
        </w:rPr>
      </w:pPr>
    </w:p>
    <w:p w:rsidR="00764A66" w:rsidRPr="00764A66" w:rsidRDefault="00764A66" w:rsidP="00764A66">
      <w:pPr>
        <w:spacing w:line="360" w:lineRule="auto"/>
        <w:jc w:val="right"/>
        <w:rPr>
          <w:rFonts w:ascii="David" w:hAnsi="David" w:cs="David"/>
          <w:b/>
          <w:bCs/>
          <w:szCs w:val="24"/>
          <w:rtl/>
        </w:rPr>
      </w:pPr>
      <w:r w:rsidRPr="00764A66">
        <w:rPr>
          <w:rFonts w:ascii="David" w:hAnsi="David" w:cs="David"/>
          <w:b/>
          <w:bCs/>
          <w:szCs w:val="24"/>
          <w:rtl/>
        </w:rPr>
        <w:t>המשרד מתכבד להשיב לשאלות שהוגשו במסגרת המכרז שבנדון:</w:t>
      </w:r>
    </w:p>
    <w:tbl>
      <w:tblPr>
        <w:tblStyle w:val="a5"/>
        <w:bidiVisual/>
        <w:tblW w:w="5000" w:type="pct"/>
        <w:tblLook w:val="04A0" w:firstRow="1" w:lastRow="0" w:firstColumn="1" w:lastColumn="0" w:noHBand="0" w:noVBand="1"/>
      </w:tblPr>
      <w:tblGrid>
        <w:gridCol w:w="1399"/>
        <w:gridCol w:w="4255"/>
        <w:gridCol w:w="2976"/>
      </w:tblGrid>
      <w:tr w:rsidR="001119B5" w:rsidTr="00764A66">
        <w:tc>
          <w:tcPr>
            <w:tcW w:w="811" w:type="pct"/>
          </w:tcPr>
          <w:p w:rsidR="001119B5" w:rsidRPr="00747498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bookmarkStart w:id="0" w:name="_GoBack" w:colFirst="1" w:colLast="1"/>
            <w:r w:rsidRPr="00747498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נושא/סעיף בקול הקורא </w:t>
            </w:r>
          </w:p>
        </w:tc>
        <w:tc>
          <w:tcPr>
            <w:tcW w:w="2465" w:type="pct"/>
          </w:tcPr>
          <w:p w:rsidR="001119B5" w:rsidRPr="00747498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747498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הערה/בקשה לשינוי/שאלת הבהרה</w:t>
            </w:r>
          </w:p>
        </w:tc>
        <w:tc>
          <w:tcPr>
            <w:tcW w:w="1724" w:type="pct"/>
          </w:tcPr>
          <w:p w:rsidR="001119B5" w:rsidRPr="00747498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הבהרה לפרסום </w:t>
            </w:r>
          </w:p>
        </w:tc>
      </w:tr>
      <w:bookmarkEnd w:id="0"/>
      <w:tr w:rsidR="001119B5" w:rsidTr="00764A66">
        <w:tc>
          <w:tcPr>
            <w:tcW w:w="811" w:type="pct"/>
          </w:tcPr>
          <w:p w:rsidR="001119B5" w:rsidRPr="005340B1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סעיף 19 מועד ההגשה </w:t>
            </w:r>
          </w:p>
        </w:tc>
        <w:tc>
          <w:tcPr>
            <w:tcW w:w="2465" w:type="pct"/>
          </w:tcPr>
          <w:p w:rsidR="001119B5" w:rsidRDefault="001119B5" w:rsidP="00747498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בקשה זו  הועלתה על ידי כמה וכמה גורמים. </w:t>
            </w:r>
            <w:r w:rsidRPr="00D062D4">
              <w:rPr>
                <w:rFonts w:cs="David" w:hint="cs"/>
                <w:sz w:val="24"/>
                <w:szCs w:val="24"/>
                <w:rtl/>
              </w:rPr>
              <w:t xml:space="preserve">מדובר בתקופה עמוסה של פרסום הקול קורא, ימי חג וחול המועד </w:t>
            </w:r>
            <w:r w:rsidRPr="00D062D4">
              <w:rPr>
                <w:rFonts w:cs="David"/>
                <w:sz w:val="24"/>
                <w:szCs w:val="24"/>
                <w:rtl/>
              </w:rPr>
              <w:t>–</w:t>
            </w:r>
            <w:r w:rsidRPr="00D062D4">
              <w:rPr>
                <w:rFonts w:cs="David" w:hint="cs"/>
                <w:sz w:val="24"/>
                <w:szCs w:val="24"/>
                <w:rtl/>
              </w:rPr>
              <w:t xml:space="preserve"> על מנת שהחברות תוכלנה להתייחס באופן ראוי להצעות </w:t>
            </w:r>
            <w:r>
              <w:rPr>
                <w:rFonts w:cs="David" w:hint="cs"/>
                <w:sz w:val="24"/>
                <w:szCs w:val="24"/>
                <w:rtl/>
              </w:rPr>
              <w:t>הדחייה המבוקשת היא של כחודש וחצי עד חודשיים.</w:t>
            </w:r>
          </w:p>
        </w:tc>
        <w:tc>
          <w:tcPr>
            <w:tcW w:w="1724" w:type="pct"/>
          </w:tcPr>
          <w:p w:rsidR="001119B5" w:rsidRDefault="001119B5" w:rsidP="00DB1892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המועד נדחה  ל 1.7 </w:t>
            </w:r>
          </w:p>
        </w:tc>
      </w:tr>
      <w:tr w:rsidR="001119B5" w:rsidTr="00764A66">
        <w:tc>
          <w:tcPr>
            <w:tcW w:w="811" w:type="pct"/>
          </w:tcPr>
          <w:p w:rsidR="001119B5" w:rsidRPr="005340B1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סעיף 5</w:t>
            </w:r>
          </w:p>
        </w:tc>
        <w:tc>
          <w:tcPr>
            <w:tcW w:w="2465" w:type="pct"/>
          </w:tcPr>
          <w:p w:rsidR="001119B5" w:rsidRPr="005340B1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האם הערבות תחולט גם אם היזם יגיש את כל המסמכים כנדרש אך מסיבה כלשהי הרשות המקומית לא תאשר </w:t>
            </w:r>
          </w:p>
        </w:tc>
        <w:tc>
          <w:tcPr>
            <w:tcW w:w="1724" w:type="pct"/>
          </w:tcPr>
          <w:p w:rsidR="001119B5" w:rsidRDefault="001119B5" w:rsidP="001119B5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ראה סעיף 10 במסמכי המכרז.</w:t>
            </w:r>
          </w:p>
        </w:tc>
      </w:tr>
      <w:tr w:rsidR="001119B5" w:rsidTr="00764A66">
        <w:tc>
          <w:tcPr>
            <w:tcW w:w="811" w:type="pct"/>
          </w:tcPr>
          <w:p w:rsidR="001119B5" w:rsidRPr="005340B1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כללי</w:t>
            </w:r>
          </w:p>
        </w:tc>
        <w:tc>
          <w:tcPr>
            <w:tcW w:w="2465" w:type="pct"/>
          </w:tcPr>
          <w:p w:rsidR="001119B5" w:rsidRPr="005340B1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האם תחנה ניידת נכללת במענקים</w:t>
            </w:r>
          </w:p>
        </w:tc>
        <w:tc>
          <w:tcPr>
            <w:tcW w:w="1724" w:type="pct"/>
          </w:tcPr>
          <w:p w:rsidR="001119B5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לא</w:t>
            </w:r>
          </w:p>
        </w:tc>
      </w:tr>
      <w:tr w:rsidR="001119B5" w:rsidTr="00764A66">
        <w:tc>
          <w:tcPr>
            <w:tcW w:w="811" w:type="pct"/>
          </w:tcPr>
          <w:p w:rsidR="001119B5" w:rsidRPr="005340B1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סעיף 12- מענק מיוחד ומענק מיוחד מופחת</w:t>
            </w:r>
          </w:p>
        </w:tc>
        <w:tc>
          <w:tcPr>
            <w:tcW w:w="2465" w:type="pct"/>
          </w:tcPr>
          <w:p w:rsidR="001119B5" w:rsidRPr="005340B1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"שיוקמו וייפתחו לציבור" מה עם תחנות פנימיות</w:t>
            </w:r>
          </w:p>
        </w:tc>
        <w:tc>
          <w:tcPr>
            <w:tcW w:w="1724" w:type="pct"/>
          </w:tcPr>
          <w:p w:rsidR="001119B5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ההערה התקבלה. מסמכי המכרז תוקנו בהתאם. תחנות פנימיות נכללות אף הן במסגרת מכרז זה.</w:t>
            </w:r>
          </w:p>
        </w:tc>
      </w:tr>
      <w:tr w:rsidR="001119B5" w:rsidTr="00764A66">
        <w:tc>
          <w:tcPr>
            <w:tcW w:w="811" w:type="pct"/>
          </w:tcPr>
          <w:p w:rsidR="001119B5" w:rsidRPr="00B465C7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 w:rsidRPr="00B465C7">
              <w:rPr>
                <w:rFonts w:cs="David" w:hint="cs"/>
                <w:sz w:val="24"/>
                <w:szCs w:val="24"/>
                <w:rtl/>
              </w:rPr>
              <w:t>סעיף 12</w:t>
            </w:r>
          </w:p>
        </w:tc>
        <w:tc>
          <w:tcPr>
            <w:tcW w:w="2465" w:type="pct"/>
          </w:tcPr>
          <w:p w:rsidR="001119B5" w:rsidRPr="00B465C7" w:rsidRDefault="001119B5" w:rsidP="0078143C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 w:rsidRPr="00B465C7">
              <w:rPr>
                <w:rFonts w:cs="David" w:hint="cs"/>
                <w:sz w:val="24"/>
                <w:szCs w:val="24"/>
                <w:rtl/>
              </w:rPr>
              <w:t>תחנה שהוקמה אך לא הוג</w:t>
            </w:r>
            <w:r w:rsidR="0078143C">
              <w:rPr>
                <w:rFonts w:cs="David" w:hint="cs"/>
                <w:sz w:val="24"/>
                <w:szCs w:val="24"/>
                <w:rtl/>
              </w:rPr>
              <w:t>ש</w:t>
            </w:r>
            <w:r w:rsidRPr="00B465C7">
              <w:rPr>
                <w:rFonts w:cs="David" w:hint="cs"/>
                <w:sz w:val="24"/>
                <w:szCs w:val="24"/>
                <w:rtl/>
              </w:rPr>
              <w:t>ה משום שרשת החלוקה התעכבה</w:t>
            </w:r>
            <w:r>
              <w:rPr>
                <w:rFonts w:cs="David" w:hint="cs"/>
                <w:sz w:val="24"/>
                <w:szCs w:val="24"/>
                <w:rtl/>
              </w:rPr>
              <w:t>- לקבוע כי לא תחולט ערבות.</w:t>
            </w:r>
            <w:r w:rsidRPr="00B465C7"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24" w:type="pct"/>
          </w:tcPr>
          <w:p w:rsidR="001119B5" w:rsidRPr="00B465C7" w:rsidRDefault="001119B5" w:rsidP="005340B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הבקשה נדחית </w:t>
            </w:r>
          </w:p>
        </w:tc>
      </w:tr>
      <w:tr w:rsidR="001119B5" w:rsidTr="00764A66">
        <w:tc>
          <w:tcPr>
            <w:tcW w:w="811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לוח 4</w:t>
            </w:r>
          </w:p>
        </w:tc>
        <w:tc>
          <w:tcPr>
            <w:tcW w:w="2465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 w:rsidRPr="00D062D4">
              <w:rPr>
                <w:rFonts w:cs="David" w:hint="cs"/>
                <w:sz w:val="24"/>
                <w:szCs w:val="24"/>
                <w:rtl/>
              </w:rPr>
              <w:t>שיטת הניקוד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D062D4">
              <w:rPr>
                <w:rFonts w:cs="David" w:hint="cs"/>
                <w:sz w:val="24"/>
                <w:szCs w:val="24"/>
                <w:rtl/>
              </w:rPr>
              <w:t xml:space="preserve">מפלה לרעה את הרשויות המקומיות, לפיה, כארגון המקים תחנת תדלוק פנימית קטנה, המוקמת לצרכים פנימיים, אין בהקמתה ותפעולה משום מטרת  רווח </w:t>
            </w:r>
            <w:r w:rsidRPr="00D062D4">
              <w:rPr>
                <w:rFonts w:cs="David"/>
                <w:sz w:val="24"/>
                <w:szCs w:val="24"/>
                <w:rtl/>
              </w:rPr>
              <w:t>–</w:t>
            </w:r>
            <w:r w:rsidRPr="00D062D4">
              <w:rPr>
                <w:rFonts w:cs="David" w:hint="cs"/>
                <w:sz w:val="24"/>
                <w:szCs w:val="24"/>
                <w:rtl/>
              </w:rPr>
              <w:t xml:space="preserve"> במקרה זה ההצעה תופלה לרעה </w:t>
            </w:r>
            <w:r w:rsidRPr="00D062D4">
              <w:rPr>
                <w:rFonts w:cs="David"/>
                <w:sz w:val="24"/>
                <w:szCs w:val="24"/>
                <w:rtl/>
              </w:rPr>
              <w:t>–</w:t>
            </w:r>
            <w:r w:rsidRPr="00D062D4">
              <w:rPr>
                <w:rFonts w:cs="David" w:hint="cs"/>
                <w:sz w:val="24"/>
                <w:szCs w:val="24"/>
                <w:rtl/>
              </w:rPr>
              <w:t xml:space="preserve"> יש לשנות את שיטת הניקוד או להתעלם מעניין המכירה למטרות רווח</w:t>
            </w:r>
            <w:r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  <w:tc>
          <w:tcPr>
            <w:tcW w:w="1724" w:type="pct"/>
          </w:tcPr>
          <w:p w:rsidR="001119B5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הבקשה נדחית</w:t>
            </w:r>
          </w:p>
        </w:tc>
      </w:tr>
      <w:tr w:rsidR="001119B5" w:rsidTr="00764A66">
        <w:tc>
          <w:tcPr>
            <w:tcW w:w="811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סעיף 5</w:t>
            </w:r>
          </w:p>
        </w:tc>
        <w:tc>
          <w:tcPr>
            <w:tcW w:w="2465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 w:rsidRPr="00D062D4">
              <w:rPr>
                <w:rFonts w:cs="David" w:hint="cs"/>
                <w:sz w:val="24"/>
                <w:szCs w:val="24"/>
                <w:rtl/>
              </w:rPr>
              <w:t xml:space="preserve">ערבויות </w:t>
            </w:r>
            <w:r w:rsidRPr="00D062D4">
              <w:rPr>
                <w:rFonts w:cs="David"/>
                <w:sz w:val="24"/>
                <w:szCs w:val="24"/>
                <w:rtl/>
              </w:rPr>
              <w:t>–</w:t>
            </w:r>
            <w:r w:rsidRPr="00D062D4">
              <w:rPr>
                <w:rFonts w:cs="David" w:hint="cs"/>
                <w:sz w:val="24"/>
                <w:szCs w:val="24"/>
                <w:rtl/>
              </w:rPr>
              <w:t xml:space="preserve"> כרשות מקומית לא אפשרי להנפיק ערבות בנקאית, בגינה הרשות צובעת תקציב ולא תוכל לעשות בו שימוש, מדובר בתקציב שמיועד </w:t>
            </w:r>
            <w:proofErr w:type="spellStart"/>
            <w:r w:rsidRPr="00D062D4">
              <w:rPr>
                <w:rFonts w:cs="David" w:hint="cs"/>
                <w:sz w:val="24"/>
                <w:szCs w:val="24"/>
                <w:rtl/>
              </w:rPr>
              <w:t>לתזרים</w:t>
            </w:r>
            <w:proofErr w:type="spellEnd"/>
            <w:r w:rsidRPr="00D062D4">
              <w:rPr>
                <w:rFonts w:cs="David" w:hint="cs"/>
                <w:sz w:val="24"/>
                <w:szCs w:val="24"/>
                <w:rtl/>
              </w:rPr>
              <w:t xml:space="preserve"> מזומנים. מבוקש כי לגבי </w:t>
            </w:r>
            <w:r w:rsidRPr="00D062D4">
              <w:rPr>
                <w:rFonts w:cs="David" w:hint="cs"/>
                <w:sz w:val="24"/>
                <w:szCs w:val="24"/>
                <w:rtl/>
              </w:rPr>
              <w:lastRenderedPageBreak/>
              <w:t>רשויות מקומיות המשרד יסתפק במכתב מאת מורשה החתימה מטעם הארגון</w:t>
            </w:r>
            <w:r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  <w:tc>
          <w:tcPr>
            <w:tcW w:w="1724" w:type="pct"/>
          </w:tcPr>
          <w:p w:rsidR="001119B5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lastRenderedPageBreak/>
              <w:t xml:space="preserve">הבקשה נדחית </w:t>
            </w:r>
          </w:p>
        </w:tc>
      </w:tr>
      <w:tr w:rsidR="001119B5" w:rsidTr="00764A66">
        <w:tc>
          <w:tcPr>
            <w:tcW w:w="811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כללי</w:t>
            </w:r>
          </w:p>
        </w:tc>
        <w:tc>
          <w:tcPr>
            <w:tcW w:w="2465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 w:rsidRPr="00D062D4">
              <w:rPr>
                <w:rFonts w:cs="David" w:hint="cs"/>
                <w:sz w:val="24"/>
                <w:szCs w:val="24"/>
                <w:rtl/>
              </w:rPr>
              <w:t>האם ניתן להקים תחנות באילת</w:t>
            </w:r>
            <w:r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  <w:tc>
          <w:tcPr>
            <w:tcW w:w="1724" w:type="pct"/>
          </w:tcPr>
          <w:p w:rsidR="001119B5" w:rsidRDefault="001119B5" w:rsidP="00E5031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כן אף באזורים שאינם אזורי חלוקה ניתן להקים תחנות במתכונת אם בת.</w:t>
            </w:r>
          </w:p>
        </w:tc>
      </w:tr>
      <w:tr w:rsidR="001119B5" w:rsidTr="00764A66">
        <w:tc>
          <w:tcPr>
            <w:tcW w:w="811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כללי</w:t>
            </w:r>
          </w:p>
        </w:tc>
        <w:tc>
          <w:tcPr>
            <w:tcW w:w="2465" w:type="pct"/>
          </w:tcPr>
          <w:p w:rsidR="001119B5" w:rsidRPr="00B465C7" w:rsidRDefault="001119B5" w:rsidP="00CF0BE2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 w:rsidRPr="00D062D4">
              <w:rPr>
                <w:rFonts w:cs="David" w:hint="cs"/>
                <w:sz w:val="24"/>
                <w:szCs w:val="24"/>
                <w:rtl/>
              </w:rPr>
              <w:t xml:space="preserve">מפעל שרוצה להקים תחנת תדלוק </w:t>
            </w:r>
            <w:proofErr w:type="spellStart"/>
            <w:r w:rsidRPr="00D062D4">
              <w:rPr>
                <w:rFonts w:cs="David" w:hint="cs"/>
                <w:sz w:val="24"/>
                <w:szCs w:val="24"/>
                <w:rtl/>
              </w:rPr>
              <w:t>בגט"ד</w:t>
            </w:r>
            <w:proofErr w:type="spellEnd"/>
            <w:r w:rsidRPr="00D062D4">
              <w:rPr>
                <w:rFonts w:cs="David" w:hint="cs"/>
                <w:sz w:val="24"/>
                <w:szCs w:val="24"/>
                <w:rtl/>
              </w:rPr>
              <w:t xml:space="preserve"> ואין לו קו חלוקה האם </w:t>
            </w:r>
            <w:proofErr w:type="spellStart"/>
            <w:r w:rsidRPr="00D062D4">
              <w:rPr>
                <w:rFonts w:cs="David" w:hint="cs"/>
                <w:sz w:val="24"/>
                <w:szCs w:val="24"/>
                <w:rtl/>
              </w:rPr>
              <w:t>מחוייב</w:t>
            </w:r>
            <w:proofErr w:type="spellEnd"/>
            <w:r w:rsidRPr="00D062D4">
              <w:rPr>
                <w:rFonts w:cs="David" w:hint="cs"/>
                <w:sz w:val="24"/>
                <w:szCs w:val="24"/>
                <w:rtl/>
              </w:rPr>
              <w:t xml:space="preserve"> לחברה שעובד </w:t>
            </w:r>
            <w:proofErr w:type="spellStart"/>
            <w:r w:rsidRPr="00D062D4">
              <w:rPr>
                <w:rFonts w:cs="David" w:hint="cs"/>
                <w:sz w:val="24"/>
                <w:szCs w:val="24"/>
                <w:rtl/>
              </w:rPr>
              <w:t>איתה</w:t>
            </w:r>
            <w:proofErr w:type="spellEnd"/>
            <w:r w:rsidRPr="00D062D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שמספקת את</w:t>
            </w:r>
            <w:r w:rsidRPr="00D062D4">
              <w:rPr>
                <w:rFonts w:cs="David" w:hint="cs"/>
                <w:sz w:val="24"/>
                <w:szCs w:val="24"/>
                <w:rtl/>
              </w:rPr>
              <w:t xml:space="preserve"> שירותי 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  <w:r w:rsidRPr="00D062D4">
              <w:rPr>
                <w:rFonts w:cs="David" w:hint="cs"/>
                <w:sz w:val="24"/>
                <w:szCs w:val="24"/>
                <w:rtl/>
              </w:rPr>
              <w:t>דחיסה?</w:t>
            </w:r>
          </w:p>
        </w:tc>
        <w:tc>
          <w:tcPr>
            <w:tcW w:w="1724" w:type="pct"/>
          </w:tcPr>
          <w:p w:rsidR="001119B5" w:rsidRDefault="001119B5" w:rsidP="00FE67D1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מקים התחנה צריך להתקשר עם ספק גז, אין התניה במכרז לאי החלפת ספק גז בהמשך.</w:t>
            </w:r>
          </w:p>
        </w:tc>
      </w:tr>
      <w:tr w:rsidR="001119B5" w:rsidTr="00764A66">
        <w:tc>
          <w:tcPr>
            <w:tcW w:w="811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כללי</w:t>
            </w:r>
          </w:p>
        </w:tc>
        <w:tc>
          <w:tcPr>
            <w:tcW w:w="2465" w:type="pct"/>
          </w:tcPr>
          <w:p w:rsidR="001119B5" w:rsidRPr="00B465C7" w:rsidRDefault="001119B5" w:rsidP="00CF0BE2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 w:rsidRPr="00D062D4">
              <w:rPr>
                <w:rFonts w:cs="David" w:hint="cs"/>
                <w:sz w:val="24"/>
                <w:szCs w:val="24"/>
                <w:rtl/>
              </w:rPr>
              <w:t xml:space="preserve">בתחום הסטטוטורי </w:t>
            </w:r>
            <w:r w:rsidRPr="00D062D4">
              <w:rPr>
                <w:rFonts w:cs="David"/>
                <w:sz w:val="24"/>
                <w:szCs w:val="24"/>
                <w:rtl/>
              </w:rPr>
              <w:t>–</w:t>
            </w:r>
            <w:r w:rsidRPr="00D062D4">
              <w:rPr>
                <w:rFonts w:cs="David" w:hint="cs"/>
                <w:sz w:val="24"/>
                <w:szCs w:val="24"/>
                <w:rtl/>
              </w:rPr>
              <w:t xml:space="preserve"> הקמת תחנות פנ</w:t>
            </w:r>
            <w:r>
              <w:rPr>
                <w:rFonts w:cs="David" w:hint="cs"/>
                <w:sz w:val="24"/>
                <w:szCs w:val="24"/>
                <w:rtl/>
              </w:rPr>
              <w:t>י</w:t>
            </w:r>
            <w:r w:rsidRPr="00D062D4">
              <w:rPr>
                <w:rFonts w:cs="David" w:hint="cs"/>
                <w:sz w:val="24"/>
                <w:szCs w:val="24"/>
                <w:rtl/>
              </w:rPr>
              <w:t xml:space="preserve">מיות באזורי תעשייה לא בטוח </w:t>
            </w:r>
            <w:proofErr w:type="spellStart"/>
            <w:r w:rsidRPr="00D062D4">
              <w:rPr>
                <w:rFonts w:cs="David" w:hint="cs"/>
                <w:sz w:val="24"/>
                <w:szCs w:val="24"/>
                <w:rtl/>
              </w:rPr>
              <w:t>שתמ"א</w:t>
            </w:r>
            <w:proofErr w:type="spellEnd"/>
            <w:r w:rsidRPr="00D062D4">
              <w:rPr>
                <w:rFonts w:cs="David" w:hint="cs"/>
                <w:sz w:val="24"/>
                <w:szCs w:val="24"/>
                <w:rtl/>
              </w:rPr>
              <w:t xml:space="preserve"> 18 </w:t>
            </w:r>
            <w:r>
              <w:rPr>
                <w:rFonts w:cs="David" w:hint="cs"/>
                <w:sz w:val="24"/>
                <w:szCs w:val="24"/>
                <w:rtl/>
              </w:rPr>
              <w:t>ד</w:t>
            </w:r>
            <w:r w:rsidRPr="00D062D4">
              <w:rPr>
                <w:rFonts w:cs="David" w:hint="cs"/>
                <w:sz w:val="24"/>
                <w:szCs w:val="24"/>
                <w:rtl/>
              </w:rPr>
              <w:t>' נותנת מענה, זה משליך על לוחות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ה</w:t>
            </w:r>
            <w:r w:rsidRPr="00D062D4">
              <w:rPr>
                <w:rFonts w:cs="David" w:hint="cs"/>
                <w:sz w:val="24"/>
                <w:szCs w:val="24"/>
                <w:rtl/>
              </w:rPr>
              <w:t>זמנים של בין הגשת הבקשה לבין זמן המענק</w:t>
            </w:r>
          </w:p>
        </w:tc>
        <w:tc>
          <w:tcPr>
            <w:tcW w:w="1724" w:type="pct"/>
          </w:tcPr>
          <w:p w:rsidR="001119B5" w:rsidRDefault="001119B5" w:rsidP="000E638A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ראה סעיף 3.י להסכם</w:t>
            </w:r>
            <w:r w:rsidR="004A1B13">
              <w:rPr>
                <w:rFonts w:cs="David" w:hint="cs"/>
                <w:sz w:val="24"/>
                <w:szCs w:val="24"/>
                <w:rtl/>
              </w:rPr>
              <w:t>, בין יתר מסמכי המכרז.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  <w:p w:rsidR="001119B5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</w:p>
        </w:tc>
      </w:tr>
      <w:tr w:rsidR="001119B5" w:rsidTr="00764A66">
        <w:tc>
          <w:tcPr>
            <w:tcW w:w="811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סעיף 18</w:t>
            </w:r>
          </w:p>
        </w:tc>
        <w:tc>
          <w:tcPr>
            <w:tcW w:w="2465" w:type="pct"/>
          </w:tcPr>
          <w:p w:rsidR="001119B5" w:rsidRPr="00B465C7" w:rsidRDefault="001119B5" w:rsidP="00D82E5A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 w:rsidRPr="00D062D4">
              <w:rPr>
                <w:rFonts w:cs="David" w:hint="cs"/>
                <w:sz w:val="24"/>
                <w:szCs w:val="24"/>
                <w:rtl/>
              </w:rPr>
              <w:t>מה קורה במצב בו קיימות שתי הצעות לאותה תחנה</w:t>
            </w:r>
            <w:r>
              <w:rPr>
                <w:rFonts w:cs="David" w:hint="cs"/>
                <w:sz w:val="24"/>
                <w:szCs w:val="24"/>
                <w:rtl/>
              </w:rPr>
              <w:t>-  לדוגמה על ידי בעל הקרקע והמפעיל</w:t>
            </w:r>
          </w:p>
        </w:tc>
        <w:tc>
          <w:tcPr>
            <w:tcW w:w="1724" w:type="pct"/>
          </w:tcPr>
          <w:p w:rsidR="001119B5" w:rsidRDefault="001119B5" w:rsidP="00E5031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ככל שיוגשו שתי בקשות לאותה תחנה, כשלכל אחת מן הבקשות יש זיקה לקרקע , שתי הבקשות תיפסלנה.</w:t>
            </w:r>
          </w:p>
        </w:tc>
      </w:tr>
      <w:tr w:rsidR="001119B5" w:rsidTr="00764A66">
        <w:tc>
          <w:tcPr>
            <w:tcW w:w="811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סעיף 6</w:t>
            </w:r>
          </w:p>
        </w:tc>
        <w:tc>
          <w:tcPr>
            <w:tcW w:w="2465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 w:rsidRPr="00D062D4">
              <w:rPr>
                <w:rFonts w:cs="David" w:hint="cs"/>
                <w:sz w:val="24"/>
                <w:szCs w:val="24"/>
                <w:rtl/>
              </w:rPr>
              <w:t>האם מענק החיבור הוא רק לחברות החלוקה או גם לחברות ההולכה?</w:t>
            </w:r>
          </w:p>
        </w:tc>
        <w:tc>
          <w:tcPr>
            <w:tcW w:w="1724" w:type="pct"/>
          </w:tcPr>
          <w:p w:rsidR="001119B5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המענק יינתן למקים התחנה בגין חיבור לרשת החלוקה.</w:t>
            </w:r>
          </w:p>
        </w:tc>
      </w:tr>
      <w:tr w:rsidR="001119B5" w:rsidTr="00764A66">
        <w:tc>
          <w:tcPr>
            <w:tcW w:w="811" w:type="pct"/>
          </w:tcPr>
          <w:p w:rsidR="001119B5" w:rsidRPr="00B465C7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סעיף 5</w:t>
            </w:r>
          </w:p>
        </w:tc>
        <w:tc>
          <w:tcPr>
            <w:tcW w:w="2465" w:type="pct"/>
          </w:tcPr>
          <w:p w:rsidR="001119B5" w:rsidRPr="00B465C7" w:rsidRDefault="001119B5" w:rsidP="00747498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 w:rsidRPr="00D062D4">
              <w:rPr>
                <w:rFonts w:cs="David" w:hint="cs"/>
                <w:sz w:val="24"/>
                <w:szCs w:val="24"/>
                <w:rtl/>
              </w:rPr>
              <w:t xml:space="preserve">ערבות הפעלה </w:t>
            </w:r>
            <w:r w:rsidRPr="00D062D4">
              <w:rPr>
                <w:rFonts w:cs="David"/>
                <w:sz w:val="24"/>
                <w:szCs w:val="24"/>
                <w:rtl/>
              </w:rPr>
              <w:t>–</w:t>
            </w:r>
            <w:r w:rsidRPr="00D062D4">
              <w:rPr>
                <w:rFonts w:cs="David" w:hint="cs"/>
                <w:sz w:val="24"/>
                <w:szCs w:val="24"/>
                <w:rtl/>
              </w:rPr>
              <w:t xml:space="preserve"> לא מצוין במסמכי המכרז מתי יש להגישה</w:t>
            </w:r>
            <w:r>
              <w:rPr>
                <w:rFonts w:cs="David" w:hint="cs"/>
                <w:sz w:val="24"/>
                <w:szCs w:val="24"/>
                <w:rtl/>
              </w:rPr>
              <w:t>. האם במועד מתן מענק ההקמה או עם תחילת ההפעלה- והאם ניתן לדחות מועד זה</w:t>
            </w:r>
          </w:p>
        </w:tc>
        <w:tc>
          <w:tcPr>
            <w:tcW w:w="1724" w:type="pct"/>
          </w:tcPr>
          <w:p w:rsidR="001119B5" w:rsidRDefault="001119B5" w:rsidP="00D062D4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עד שלא תופקד הערבות- לא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ינתן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המענק</w:t>
            </w:r>
          </w:p>
        </w:tc>
      </w:tr>
      <w:tr w:rsidR="001119B5" w:rsidTr="00764A66">
        <w:trPr>
          <w:trHeight w:val="1482"/>
        </w:trPr>
        <w:tc>
          <w:tcPr>
            <w:tcW w:w="811" w:type="pct"/>
          </w:tcPr>
          <w:p w:rsidR="001119B5" w:rsidRPr="00B465C7" w:rsidRDefault="001119B5" w:rsidP="00747498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 w:rsidRPr="005340B1">
              <w:rPr>
                <w:rFonts w:cs="David" w:hint="cs"/>
                <w:sz w:val="24"/>
                <w:szCs w:val="24"/>
                <w:rtl/>
              </w:rPr>
              <w:t>תרשים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1 + תרשים 2</w:t>
            </w:r>
          </w:p>
        </w:tc>
        <w:tc>
          <w:tcPr>
            <w:tcW w:w="2465" w:type="pct"/>
          </w:tcPr>
          <w:p w:rsidR="001119B5" w:rsidRPr="00B465C7" w:rsidRDefault="001119B5" w:rsidP="00747498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התרשים אינו מותאם באופן מלא עם הטקסט הכתוב- החיצים לא מוכוונים במקום הנכון והנוסח מבלבל</w:t>
            </w:r>
          </w:p>
        </w:tc>
        <w:tc>
          <w:tcPr>
            <w:tcW w:w="1724" w:type="pct"/>
          </w:tcPr>
          <w:p w:rsidR="001119B5" w:rsidRDefault="001119B5" w:rsidP="00764A66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ההערה התקבלה. מסמכי המכרז תוקנו בהתאם. בכל מקום בו יש סתירה בין הטקסט לבין התרשים- הטקסט גובר.</w:t>
            </w:r>
          </w:p>
        </w:tc>
      </w:tr>
      <w:tr w:rsidR="001119B5" w:rsidTr="00764A66">
        <w:tc>
          <w:tcPr>
            <w:tcW w:w="811" w:type="pct"/>
          </w:tcPr>
          <w:p w:rsidR="001119B5" w:rsidRPr="00B465C7" w:rsidRDefault="001119B5" w:rsidP="00747498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סעיף 11.6</w:t>
            </w:r>
          </w:p>
        </w:tc>
        <w:tc>
          <w:tcPr>
            <w:tcW w:w="2465" w:type="pct"/>
          </w:tcPr>
          <w:p w:rsidR="001119B5" w:rsidRPr="00B465C7" w:rsidRDefault="001119B5" w:rsidP="00747498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טעות סופר - הסכום הכולל המוצע הינו 2,379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אלש"ח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בעוד שבטבלה 1 הסכום הינו  2,679</w:t>
            </w:r>
          </w:p>
        </w:tc>
        <w:tc>
          <w:tcPr>
            <w:tcW w:w="1724" w:type="pct"/>
          </w:tcPr>
          <w:p w:rsidR="001119B5" w:rsidRDefault="001119B5" w:rsidP="00747498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מסמכי המכרז תוקנו בהתאם. </w:t>
            </w:r>
          </w:p>
        </w:tc>
      </w:tr>
      <w:tr w:rsidR="001119B5" w:rsidTr="00764A66">
        <w:tc>
          <w:tcPr>
            <w:tcW w:w="811" w:type="pct"/>
          </w:tcPr>
          <w:p w:rsidR="001119B5" w:rsidRPr="00B465C7" w:rsidRDefault="001119B5" w:rsidP="00747498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לוח 4- סעיף ב 2</w:t>
            </w:r>
          </w:p>
        </w:tc>
        <w:tc>
          <w:tcPr>
            <w:tcW w:w="2465" w:type="pct"/>
          </w:tcPr>
          <w:p w:rsidR="001119B5" w:rsidRPr="00B465C7" w:rsidRDefault="001119B5" w:rsidP="00747498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טעות סופר- מופיעות המלים 10 נקודות </w:t>
            </w:r>
          </w:p>
        </w:tc>
        <w:tc>
          <w:tcPr>
            <w:tcW w:w="1724" w:type="pct"/>
          </w:tcPr>
          <w:p w:rsidR="001119B5" w:rsidRDefault="001119B5" w:rsidP="00747498">
            <w:pPr>
              <w:pStyle w:val="a8"/>
              <w:bidi/>
              <w:spacing w:line="360" w:lineRule="auto"/>
              <w:ind w:left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מסמכי המכרז תוקנו בהתאם.</w:t>
            </w:r>
          </w:p>
        </w:tc>
      </w:tr>
    </w:tbl>
    <w:p w:rsidR="00764A66" w:rsidRDefault="00764A66" w:rsidP="00764A66">
      <w:pPr>
        <w:bidi/>
        <w:spacing w:line="360" w:lineRule="auto"/>
        <w:rPr>
          <w:rFonts w:cs="David"/>
          <w:sz w:val="24"/>
          <w:szCs w:val="24"/>
          <w:u w:val="single"/>
        </w:rPr>
      </w:pPr>
    </w:p>
    <w:sectPr w:rsidR="00764A66" w:rsidSect="00892365">
      <w:headerReference w:type="defaul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63B" w:rsidRDefault="001E463B" w:rsidP="004E4AD1">
      <w:pPr>
        <w:spacing w:after="0" w:line="240" w:lineRule="auto"/>
      </w:pPr>
      <w:r>
        <w:separator/>
      </w:r>
    </w:p>
  </w:endnote>
  <w:endnote w:type="continuationSeparator" w:id="0">
    <w:p w:rsidR="001E463B" w:rsidRDefault="001E463B" w:rsidP="004E4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63B" w:rsidRDefault="001E463B" w:rsidP="004E4AD1">
      <w:pPr>
        <w:spacing w:after="0" w:line="240" w:lineRule="auto"/>
      </w:pPr>
      <w:r>
        <w:separator/>
      </w:r>
    </w:p>
  </w:footnote>
  <w:footnote w:type="continuationSeparator" w:id="0">
    <w:p w:rsidR="001E463B" w:rsidRDefault="001E463B" w:rsidP="004E4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AD1" w:rsidRDefault="004E4AD1" w:rsidP="004E4AD1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noProof/>
        <w:szCs w:val="40"/>
        <w:rtl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87.35pt;margin-top:-36.6pt;width:40.2pt;height:47.55pt;z-index:251659264;visibility:visible;mso-wrap-edited:f">
          <v:imagedata r:id="rId1" o:title=""/>
          <w10:wrap type="topAndBottom"/>
        </v:shape>
        <o:OLEObject Type="Embed" ProgID="Word.Picture.8" ShapeID="_x0000_s2049" DrawAspect="Content" ObjectID="_1587706884" r:id="rId2"/>
      </w:object>
    </w:r>
    <w:r>
      <w:rPr>
        <w:b/>
        <w:bCs/>
        <w:szCs w:val="40"/>
        <w:rtl/>
      </w:rPr>
      <w:t>מדינת ישראל</w:t>
    </w:r>
  </w:p>
  <w:p w:rsidR="004E4AD1" w:rsidRDefault="004E4AD1" w:rsidP="004E4AD1">
    <w:pPr>
      <w:pStyle w:val="a3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rFonts w:hint="cs"/>
        <w:b/>
        <w:bCs/>
        <w:szCs w:val="32"/>
        <w:rtl/>
      </w:rPr>
      <w:t>משרד האנרגיה</w:t>
    </w:r>
  </w:p>
  <w:p w:rsidR="004E4AD1" w:rsidRDefault="004E4AD1">
    <w:pPr>
      <w:pStyle w:val="a3"/>
      <w:rPr>
        <w:rFonts w:hint="c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E857D7"/>
    <w:multiLevelType w:val="hybridMultilevel"/>
    <w:tmpl w:val="676AE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A7A83"/>
    <w:multiLevelType w:val="hybridMultilevel"/>
    <w:tmpl w:val="01488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48"/>
    <w:rsid w:val="0000646C"/>
    <w:rsid w:val="00007358"/>
    <w:rsid w:val="00007B6E"/>
    <w:rsid w:val="00011380"/>
    <w:rsid w:val="00014FEE"/>
    <w:rsid w:val="000168B1"/>
    <w:rsid w:val="00020430"/>
    <w:rsid w:val="00030977"/>
    <w:rsid w:val="00033523"/>
    <w:rsid w:val="0003595E"/>
    <w:rsid w:val="0004290D"/>
    <w:rsid w:val="00051685"/>
    <w:rsid w:val="00057B86"/>
    <w:rsid w:val="00063B82"/>
    <w:rsid w:val="00084C85"/>
    <w:rsid w:val="00090771"/>
    <w:rsid w:val="000971EA"/>
    <w:rsid w:val="000C371F"/>
    <w:rsid w:val="000C54B3"/>
    <w:rsid w:val="000D0983"/>
    <w:rsid w:val="000D6576"/>
    <w:rsid w:val="000E2D08"/>
    <w:rsid w:val="000E638A"/>
    <w:rsid w:val="000E7E56"/>
    <w:rsid w:val="000F287F"/>
    <w:rsid w:val="000F49CB"/>
    <w:rsid w:val="00101328"/>
    <w:rsid w:val="0010468B"/>
    <w:rsid w:val="001119B5"/>
    <w:rsid w:val="00111C22"/>
    <w:rsid w:val="00120A67"/>
    <w:rsid w:val="001347D0"/>
    <w:rsid w:val="001355BB"/>
    <w:rsid w:val="00150E36"/>
    <w:rsid w:val="0015213A"/>
    <w:rsid w:val="001621B9"/>
    <w:rsid w:val="00185861"/>
    <w:rsid w:val="00187AC5"/>
    <w:rsid w:val="0019293C"/>
    <w:rsid w:val="00193960"/>
    <w:rsid w:val="0019409D"/>
    <w:rsid w:val="001A3B0C"/>
    <w:rsid w:val="001B01CC"/>
    <w:rsid w:val="001B19E5"/>
    <w:rsid w:val="001B4FE5"/>
    <w:rsid w:val="001B70F8"/>
    <w:rsid w:val="001C3C0B"/>
    <w:rsid w:val="001C7118"/>
    <w:rsid w:val="001D0C2D"/>
    <w:rsid w:val="001E463B"/>
    <w:rsid w:val="001E48F4"/>
    <w:rsid w:val="002023FD"/>
    <w:rsid w:val="002029F6"/>
    <w:rsid w:val="00210A89"/>
    <w:rsid w:val="002121DC"/>
    <w:rsid w:val="00214E3D"/>
    <w:rsid w:val="00216544"/>
    <w:rsid w:val="0021796B"/>
    <w:rsid w:val="00225565"/>
    <w:rsid w:val="00231271"/>
    <w:rsid w:val="00233EE1"/>
    <w:rsid w:val="00234191"/>
    <w:rsid w:val="00235379"/>
    <w:rsid w:val="00235484"/>
    <w:rsid w:val="00266A00"/>
    <w:rsid w:val="00271750"/>
    <w:rsid w:val="00273B21"/>
    <w:rsid w:val="0028139B"/>
    <w:rsid w:val="00292791"/>
    <w:rsid w:val="002A02EA"/>
    <w:rsid w:val="002A5129"/>
    <w:rsid w:val="002A7795"/>
    <w:rsid w:val="002B33E0"/>
    <w:rsid w:val="002C2A1B"/>
    <w:rsid w:val="002D4B8D"/>
    <w:rsid w:val="002D6BD0"/>
    <w:rsid w:val="002E67D0"/>
    <w:rsid w:val="002F2C88"/>
    <w:rsid w:val="00323A29"/>
    <w:rsid w:val="00341187"/>
    <w:rsid w:val="00344CC2"/>
    <w:rsid w:val="00361892"/>
    <w:rsid w:val="00366BEE"/>
    <w:rsid w:val="0037331D"/>
    <w:rsid w:val="0037446C"/>
    <w:rsid w:val="003820E4"/>
    <w:rsid w:val="00382322"/>
    <w:rsid w:val="00391220"/>
    <w:rsid w:val="00393052"/>
    <w:rsid w:val="0039467C"/>
    <w:rsid w:val="0039489F"/>
    <w:rsid w:val="003956AD"/>
    <w:rsid w:val="003956E0"/>
    <w:rsid w:val="003A7C15"/>
    <w:rsid w:val="003B5B70"/>
    <w:rsid w:val="003C5E99"/>
    <w:rsid w:val="003D1891"/>
    <w:rsid w:val="003D1AC8"/>
    <w:rsid w:val="003D4C75"/>
    <w:rsid w:val="003D5CC5"/>
    <w:rsid w:val="003E041E"/>
    <w:rsid w:val="003F1E6E"/>
    <w:rsid w:val="003F369C"/>
    <w:rsid w:val="003F4D12"/>
    <w:rsid w:val="003F5019"/>
    <w:rsid w:val="004009FA"/>
    <w:rsid w:val="00403F2A"/>
    <w:rsid w:val="0041546F"/>
    <w:rsid w:val="0042581E"/>
    <w:rsid w:val="00426E16"/>
    <w:rsid w:val="00427F41"/>
    <w:rsid w:val="004467FE"/>
    <w:rsid w:val="00447224"/>
    <w:rsid w:val="00452F23"/>
    <w:rsid w:val="0046160E"/>
    <w:rsid w:val="00464956"/>
    <w:rsid w:val="0046498D"/>
    <w:rsid w:val="004655E9"/>
    <w:rsid w:val="00465C12"/>
    <w:rsid w:val="00465CE3"/>
    <w:rsid w:val="00470AC4"/>
    <w:rsid w:val="004769B2"/>
    <w:rsid w:val="0049732B"/>
    <w:rsid w:val="004A1B13"/>
    <w:rsid w:val="004A54B4"/>
    <w:rsid w:val="004B33C6"/>
    <w:rsid w:val="004B6CC6"/>
    <w:rsid w:val="004C3244"/>
    <w:rsid w:val="004C5DDA"/>
    <w:rsid w:val="004D1E1F"/>
    <w:rsid w:val="004D281E"/>
    <w:rsid w:val="004D29F3"/>
    <w:rsid w:val="004D688D"/>
    <w:rsid w:val="004D7858"/>
    <w:rsid w:val="004E4AD1"/>
    <w:rsid w:val="004E755E"/>
    <w:rsid w:val="004F16B2"/>
    <w:rsid w:val="004F30D0"/>
    <w:rsid w:val="004F58CA"/>
    <w:rsid w:val="005006F6"/>
    <w:rsid w:val="00501346"/>
    <w:rsid w:val="00504597"/>
    <w:rsid w:val="005053FE"/>
    <w:rsid w:val="00513A48"/>
    <w:rsid w:val="00516F75"/>
    <w:rsid w:val="00523847"/>
    <w:rsid w:val="00526380"/>
    <w:rsid w:val="005340B1"/>
    <w:rsid w:val="005430FC"/>
    <w:rsid w:val="00546956"/>
    <w:rsid w:val="00561923"/>
    <w:rsid w:val="0056565D"/>
    <w:rsid w:val="0057170A"/>
    <w:rsid w:val="00581DD9"/>
    <w:rsid w:val="00585C01"/>
    <w:rsid w:val="00594199"/>
    <w:rsid w:val="005953CF"/>
    <w:rsid w:val="00597887"/>
    <w:rsid w:val="005A7135"/>
    <w:rsid w:val="005B0EA2"/>
    <w:rsid w:val="005B202D"/>
    <w:rsid w:val="005C2D76"/>
    <w:rsid w:val="005C3040"/>
    <w:rsid w:val="005C5AE3"/>
    <w:rsid w:val="005C63CE"/>
    <w:rsid w:val="005C74B9"/>
    <w:rsid w:val="005E6E47"/>
    <w:rsid w:val="005F32DE"/>
    <w:rsid w:val="005F6DFD"/>
    <w:rsid w:val="006002FC"/>
    <w:rsid w:val="00607D64"/>
    <w:rsid w:val="00612364"/>
    <w:rsid w:val="006134B4"/>
    <w:rsid w:val="0061382E"/>
    <w:rsid w:val="00615C53"/>
    <w:rsid w:val="0062463A"/>
    <w:rsid w:val="0064254C"/>
    <w:rsid w:val="00652258"/>
    <w:rsid w:val="00664A63"/>
    <w:rsid w:val="00665D16"/>
    <w:rsid w:val="00673C29"/>
    <w:rsid w:val="00676A45"/>
    <w:rsid w:val="006774E7"/>
    <w:rsid w:val="00685E97"/>
    <w:rsid w:val="006A623A"/>
    <w:rsid w:val="006B2420"/>
    <w:rsid w:val="006B5AEC"/>
    <w:rsid w:val="006C2955"/>
    <w:rsid w:val="006C29FC"/>
    <w:rsid w:val="006C5697"/>
    <w:rsid w:val="006D0685"/>
    <w:rsid w:val="006D3B19"/>
    <w:rsid w:val="006D5B4E"/>
    <w:rsid w:val="006F12D0"/>
    <w:rsid w:val="006F2E63"/>
    <w:rsid w:val="00706D92"/>
    <w:rsid w:val="00712476"/>
    <w:rsid w:val="00717B1C"/>
    <w:rsid w:val="00720893"/>
    <w:rsid w:val="00733AFB"/>
    <w:rsid w:val="00736AAE"/>
    <w:rsid w:val="00745F17"/>
    <w:rsid w:val="00747498"/>
    <w:rsid w:val="0076157F"/>
    <w:rsid w:val="00761883"/>
    <w:rsid w:val="00764A66"/>
    <w:rsid w:val="00780789"/>
    <w:rsid w:val="007808FE"/>
    <w:rsid w:val="0078143C"/>
    <w:rsid w:val="00785376"/>
    <w:rsid w:val="00791624"/>
    <w:rsid w:val="00795F67"/>
    <w:rsid w:val="007A6349"/>
    <w:rsid w:val="007A696C"/>
    <w:rsid w:val="007B1F05"/>
    <w:rsid w:val="007B207E"/>
    <w:rsid w:val="007B61EA"/>
    <w:rsid w:val="007C6479"/>
    <w:rsid w:val="007D0DDF"/>
    <w:rsid w:val="007D1767"/>
    <w:rsid w:val="007E0379"/>
    <w:rsid w:val="007F2472"/>
    <w:rsid w:val="00813B01"/>
    <w:rsid w:val="00825207"/>
    <w:rsid w:val="0082704D"/>
    <w:rsid w:val="008448C9"/>
    <w:rsid w:val="00865F72"/>
    <w:rsid w:val="0087443A"/>
    <w:rsid w:val="0087533E"/>
    <w:rsid w:val="00892365"/>
    <w:rsid w:val="00892E1C"/>
    <w:rsid w:val="00895647"/>
    <w:rsid w:val="008971EA"/>
    <w:rsid w:val="008A1701"/>
    <w:rsid w:val="008A449A"/>
    <w:rsid w:val="008A6EB5"/>
    <w:rsid w:val="008D59AA"/>
    <w:rsid w:val="008F2101"/>
    <w:rsid w:val="00930180"/>
    <w:rsid w:val="0093043A"/>
    <w:rsid w:val="00931CF7"/>
    <w:rsid w:val="00936D13"/>
    <w:rsid w:val="0093733A"/>
    <w:rsid w:val="00951A65"/>
    <w:rsid w:val="0095315D"/>
    <w:rsid w:val="009657F3"/>
    <w:rsid w:val="00965DD8"/>
    <w:rsid w:val="00976AA6"/>
    <w:rsid w:val="00977D70"/>
    <w:rsid w:val="00980751"/>
    <w:rsid w:val="00981B5A"/>
    <w:rsid w:val="009831C5"/>
    <w:rsid w:val="00983EF6"/>
    <w:rsid w:val="00993C77"/>
    <w:rsid w:val="009A0229"/>
    <w:rsid w:val="009A4CBC"/>
    <w:rsid w:val="009A72E9"/>
    <w:rsid w:val="009C0143"/>
    <w:rsid w:val="009D0483"/>
    <w:rsid w:val="009D3D18"/>
    <w:rsid w:val="009D4A06"/>
    <w:rsid w:val="009D673E"/>
    <w:rsid w:val="009E0ED9"/>
    <w:rsid w:val="009E723C"/>
    <w:rsid w:val="009F7E35"/>
    <w:rsid w:val="00A03AA7"/>
    <w:rsid w:val="00A05AB7"/>
    <w:rsid w:val="00A11BE9"/>
    <w:rsid w:val="00A235D4"/>
    <w:rsid w:val="00A24448"/>
    <w:rsid w:val="00A2765E"/>
    <w:rsid w:val="00A36DF6"/>
    <w:rsid w:val="00A3702B"/>
    <w:rsid w:val="00A373E5"/>
    <w:rsid w:val="00A63ED7"/>
    <w:rsid w:val="00A666AB"/>
    <w:rsid w:val="00A830AB"/>
    <w:rsid w:val="00A835A6"/>
    <w:rsid w:val="00A91C48"/>
    <w:rsid w:val="00A96350"/>
    <w:rsid w:val="00AA243D"/>
    <w:rsid w:val="00AA4E32"/>
    <w:rsid w:val="00AA552C"/>
    <w:rsid w:val="00AB266E"/>
    <w:rsid w:val="00AB3DFD"/>
    <w:rsid w:val="00AB4F7D"/>
    <w:rsid w:val="00AC3526"/>
    <w:rsid w:val="00AD014C"/>
    <w:rsid w:val="00AD4223"/>
    <w:rsid w:val="00AD621A"/>
    <w:rsid w:val="00AD716B"/>
    <w:rsid w:val="00AE0412"/>
    <w:rsid w:val="00AE0B18"/>
    <w:rsid w:val="00AE3E9E"/>
    <w:rsid w:val="00AF0C24"/>
    <w:rsid w:val="00AF5DBD"/>
    <w:rsid w:val="00AF76CB"/>
    <w:rsid w:val="00B108AD"/>
    <w:rsid w:val="00B20F1E"/>
    <w:rsid w:val="00B32BA2"/>
    <w:rsid w:val="00B36400"/>
    <w:rsid w:val="00B36C30"/>
    <w:rsid w:val="00B371F5"/>
    <w:rsid w:val="00B465C7"/>
    <w:rsid w:val="00B53363"/>
    <w:rsid w:val="00B55ED9"/>
    <w:rsid w:val="00B734AE"/>
    <w:rsid w:val="00B75C63"/>
    <w:rsid w:val="00B77452"/>
    <w:rsid w:val="00B81242"/>
    <w:rsid w:val="00B813A6"/>
    <w:rsid w:val="00B833E2"/>
    <w:rsid w:val="00B83931"/>
    <w:rsid w:val="00B83F9E"/>
    <w:rsid w:val="00B840A3"/>
    <w:rsid w:val="00B857D9"/>
    <w:rsid w:val="00B87FBE"/>
    <w:rsid w:val="00B93973"/>
    <w:rsid w:val="00B93B94"/>
    <w:rsid w:val="00B95407"/>
    <w:rsid w:val="00B95E9B"/>
    <w:rsid w:val="00B95FA5"/>
    <w:rsid w:val="00BA411E"/>
    <w:rsid w:val="00BC0146"/>
    <w:rsid w:val="00BD6396"/>
    <w:rsid w:val="00BF5DB3"/>
    <w:rsid w:val="00C03E88"/>
    <w:rsid w:val="00C12054"/>
    <w:rsid w:val="00C12953"/>
    <w:rsid w:val="00C340CF"/>
    <w:rsid w:val="00C40934"/>
    <w:rsid w:val="00C42506"/>
    <w:rsid w:val="00C446D9"/>
    <w:rsid w:val="00C56989"/>
    <w:rsid w:val="00C57644"/>
    <w:rsid w:val="00C6066C"/>
    <w:rsid w:val="00C70A93"/>
    <w:rsid w:val="00C73C84"/>
    <w:rsid w:val="00C826AE"/>
    <w:rsid w:val="00C83DB2"/>
    <w:rsid w:val="00CB2478"/>
    <w:rsid w:val="00CC0BFE"/>
    <w:rsid w:val="00CC1DD0"/>
    <w:rsid w:val="00CC2780"/>
    <w:rsid w:val="00CC4651"/>
    <w:rsid w:val="00CD0160"/>
    <w:rsid w:val="00CD2F7D"/>
    <w:rsid w:val="00CD67EB"/>
    <w:rsid w:val="00CF0BE2"/>
    <w:rsid w:val="00CF2915"/>
    <w:rsid w:val="00CF4726"/>
    <w:rsid w:val="00CF4951"/>
    <w:rsid w:val="00CF5E17"/>
    <w:rsid w:val="00D011D4"/>
    <w:rsid w:val="00D0280B"/>
    <w:rsid w:val="00D062D4"/>
    <w:rsid w:val="00D079AB"/>
    <w:rsid w:val="00D252DF"/>
    <w:rsid w:val="00D36A48"/>
    <w:rsid w:val="00D53020"/>
    <w:rsid w:val="00D57312"/>
    <w:rsid w:val="00D576FC"/>
    <w:rsid w:val="00D60EEA"/>
    <w:rsid w:val="00D630BB"/>
    <w:rsid w:val="00D67B46"/>
    <w:rsid w:val="00D74454"/>
    <w:rsid w:val="00D82E5A"/>
    <w:rsid w:val="00D862BC"/>
    <w:rsid w:val="00D8675E"/>
    <w:rsid w:val="00DA0CAB"/>
    <w:rsid w:val="00DA3731"/>
    <w:rsid w:val="00DA497F"/>
    <w:rsid w:val="00DB1892"/>
    <w:rsid w:val="00DB2A4A"/>
    <w:rsid w:val="00DB4388"/>
    <w:rsid w:val="00DB4549"/>
    <w:rsid w:val="00DB6E4C"/>
    <w:rsid w:val="00DD2A78"/>
    <w:rsid w:val="00DD4FF7"/>
    <w:rsid w:val="00DE08A7"/>
    <w:rsid w:val="00DF16CF"/>
    <w:rsid w:val="00E0354C"/>
    <w:rsid w:val="00E04449"/>
    <w:rsid w:val="00E10B9A"/>
    <w:rsid w:val="00E127F6"/>
    <w:rsid w:val="00E3629B"/>
    <w:rsid w:val="00E50314"/>
    <w:rsid w:val="00E505BB"/>
    <w:rsid w:val="00E5448A"/>
    <w:rsid w:val="00E62BA5"/>
    <w:rsid w:val="00E73246"/>
    <w:rsid w:val="00E760D0"/>
    <w:rsid w:val="00E83A88"/>
    <w:rsid w:val="00E86911"/>
    <w:rsid w:val="00E92147"/>
    <w:rsid w:val="00EA0528"/>
    <w:rsid w:val="00EA4E36"/>
    <w:rsid w:val="00EC09A7"/>
    <w:rsid w:val="00EC18A8"/>
    <w:rsid w:val="00ED2101"/>
    <w:rsid w:val="00ED7C46"/>
    <w:rsid w:val="00EF020A"/>
    <w:rsid w:val="00F023CC"/>
    <w:rsid w:val="00F10452"/>
    <w:rsid w:val="00F11EDF"/>
    <w:rsid w:val="00F151AD"/>
    <w:rsid w:val="00F16DB9"/>
    <w:rsid w:val="00F16DDE"/>
    <w:rsid w:val="00F242AC"/>
    <w:rsid w:val="00F303BE"/>
    <w:rsid w:val="00F31535"/>
    <w:rsid w:val="00F35598"/>
    <w:rsid w:val="00F45E11"/>
    <w:rsid w:val="00F46F07"/>
    <w:rsid w:val="00F52FF4"/>
    <w:rsid w:val="00F53C9D"/>
    <w:rsid w:val="00F5482C"/>
    <w:rsid w:val="00F6230C"/>
    <w:rsid w:val="00F65033"/>
    <w:rsid w:val="00F675EC"/>
    <w:rsid w:val="00F70854"/>
    <w:rsid w:val="00F775D8"/>
    <w:rsid w:val="00F910BC"/>
    <w:rsid w:val="00F95D26"/>
    <w:rsid w:val="00FB03F5"/>
    <w:rsid w:val="00FB11FE"/>
    <w:rsid w:val="00FB2021"/>
    <w:rsid w:val="00FB297A"/>
    <w:rsid w:val="00FB5100"/>
    <w:rsid w:val="00FB7987"/>
    <w:rsid w:val="00FD2701"/>
    <w:rsid w:val="00FD2A54"/>
    <w:rsid w:val="00FD5E2F"/>
    <w:rsid w:val="00FE09D6"/>
    <w:rsid w:val="00FE0F4B"/>
    <w:rsid w:val="00FE66CD"/>
    <w:rsid w:val="00FE67D1"/>
    <w:rsid w:val="00FF0644"/>
    <w:rsid w:val="00FF1BBF"/>
    <w:rsid w:val="00FF224E"/>
    <w:rsid w:val="00FF23CA"/>
    <w:rsid w:val="00FF2423"/>
    <w:rsid w:val="00FF3407"/>
    <w:rsid w:val="00FF384C"/>
    <w:rsid w:val="00F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A5EDBC08-D340-4EB9-95C7-F9C716552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A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a4"/>
    <w:uiPriority w:val="99"/>
    <w:qFormat/>
    <w:rsid w:val="00D36A4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character" w:customStyle="1" w:styleId="a4">
    <w:name w:val="כותרת עליונה תו"/>
    <w:aliases w:val="Header תו"/>
    <w:basedOn w:val="a0"/>
    <w:link w:val="a3"/>
    <w:uiPriority w:val="99"/>
    <w:rsid w:val="00D36A48"/>
    <w:rPr>
      <w:rFonts w:ascii="Times New Roman" w:eastAsia="Times New Roman" w:hAnsi="Times New Roman" w:cs="David"/>
      <w:sz w:val="24"/>
      <w:szCs w:val="24"/>
    </w:rPr>
  </w:style>
  <w:style w:type="table" w:styleId="a5">
    <w:name w:val="Table Grid"/>
    <w:basedOn w:val="a1"/>
    <w:uiPriority w:val="59"/>
    <w:rsid w:val="007D0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D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6D3B1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91C48"/>
    <w:pPr>
      <w:ind w:left="720"/>
      <w:contextualSpacing/>
    </w:pPr>
  </w:style>
  <w:style w:type="paragraph" w:styleId="NormalWeb">
    <w:name w:val="Normal (Web)"/>
    <w:basedOn w:val="a"/>
    <w:rsid w:val="00937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CF0BE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F0BE2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CF0BE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F0BE2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CF0BE2"/>
    <w:rPr>
      <w:b/>
      <w:bCs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4E4A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0"/>
    <w:link w:val="ae"/>
    <w:uiPriority w:val="99"/>
    <w:rsid w:val="004E4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5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משרד התשתיות" ma:contentTypeID="0x010100078AB9929E134E40B1D69EB4EA35524B00E3E2809D7940164FB33DA5C982D6DA9E" ma:contentTypeVersion="11" ma:contentTypeDescription="" ma:contentTypeScope="" ma:versionID="f583168063fe8001e7f551e03a854325">
  <xsd:schema xmlns:xsd="http://www.w3.org/2001/XMLSchema" xmlns:xs="http://www.w3.org/2001/XMLSchema" xmlns:p="http://schemas.microsoft.com/office/2006/metadata/properties" xmlns:ns2="87b98568-e8c7-4058-bf31-e11803adaf85" targetNamespace="http://schemas.microsoft.com/office/2006/metadata/properties" ma:root="true" ma:fieldsID="47bc2b1f76e7560ab0979486d9c70ab6" ns2:_=""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MNIDocumentCategory" minOccurs="0"/>
                <xsd:element ref="ns2:MNIDocumentSubject" minOccurs="0"/>
                <xsd:element ref="ns2:MNIDocumentTarget" minOccurs="0"/>
                <xsd:element ref="ns2:MNIDocu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MNIDocumentCategory" ma:index="2" nillable="true" ma:displayName="קטגורית מסמך" ma:list="{4e037462-cfeb-426f-8609-c46e637e17f1}" ma:internalName="MNIDocumentCategory" ma:showField="Title" ma:web="87b98568-e8c7-4058-bf31-e11803adaf85">
      <xsd:simpleType>
        <xsd:restriction base="dms:Lookup"/>
      </xsd:simpleType>
    </xsd:element>
    <xsd:element name="MNIDocumentSubject" ma:index="3" nillable="true" ma:displayName="נושא המסמך" ma:default="" ma:internalName="MNIDocumentSubject">
      <xsd:simpleType>
        <xsd:restriction base="dms:Text">
          <xsd:maxLength value="255"/>
        </xsd:restriction>
      </xsd:simpleType>
    </xsd:element>
    <xsd:element name="MNIDocumentTarget" ma:index="4" nillable="true" ma:displayName="מטרת המסמך" ma:default="" ma:internalName="MNIDocumentTarget">
      <xsd:simpleType>
        <xsd:restriction base="dms:Text">
          <xsd:maxLength value="255"/>
        </xsd:restriction>
      </xsd:simpleType>
    </xsd:element>
    <xsd:element name="MNIDocumentType" ma:index="5" ma:displayName="סוג מסמך" ma:default="נוהל" ma:format="Dropdown" ma:internalName="MNIDocumentType">
      <xsd:simpleType>
        <xsd:restriction base="dms:Choice">
          <xsd:enumeration value="נוהל"/>
          <xsd:enumeration value="טופס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>http://moss/DocLib1/Forms/מסמך משרד התשתיות/7ec8539b2d90bf7ccustomXsn.xsn</xsnLocation>
  <cached>False</cached>
  <openByDefault>False</openByDefault>
  <xsnScope>http://moss/DocLib1</xsnScope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MNIDocumentTarget xmlns="87b98568-e8c7-4058-bf31-e11803adaf85" xsi:nil="true"/>
    <MNIDocumentSubject xmlns="87b98568-e8c7-4058-bf31-e11803adaf85">פניה לועדת מכרזים - שינוי מפרט</MNIDocumentSubject>
    <MNIDocumentCategory xmlns="87b98568-e8c7-4058-bf31-e11803adaf85">10</MNIDocumentCategory>
    <MNIDocumentType xmlns="87b98568-e8c7-4058-bf31-e11803adaf85">טופס</MNIDocumentTyp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732FBB-588A-421C-8B81-E1B4203CF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DE4C5F-5592-4973-9FB0-5E6326AD22B0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10A71E27-4B02-45F1-97BD-9D316F3C38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FC40DC-0625-430E-9409-2464B2075049}">
  <ds:schemaRefs>
    <ds:schemaRef ds:uri="http://schemas.microsoft.com/office/2006/metadata/properties"/>
    <ds:schemaRef ds:uri="87b98568-e8c7-4058-bf31-e11803adaf85"/>
  </ds:schemaRefs>
</ds:datastoreItem>
</file>

<file path=customXml/itemProps5.xml><?xml version="1.0" encoding="utf-8"?>
<ds:datastoreItem xmlns:ds="http://schemas.openxmlformats.org/officeDocument/2006/customXml" ds:itemID="{82257D71-01B7-48A5-9E1A-F71E804B4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לשינוי מפרט- להסכמי מדען ראשי</vt:lpstr>
      <vt:lpstr>בקשה לשינוי מפרט- להסכמי מדען ראשי</vt:lpstr>
    </vt:vector>
  </TitlesOfParts>
  <Company>MNI</Company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לשינוי מפרט- להסכמי מדען ראשי</dc:title>
  <dc:creator>ilana</dc:creator>
  <cp:lastModifiedBy>אילנה טמסוט</cp:lastModifiedBy>
  <cp:revision>2</cp:revision>
  <cp:lastPrinted>2018-05-13T05:55:00Z</cp:lastPrinted>
  <dcterms:created xsi:type="dcterms:W3CDTF">2018-05-13T05:55:00Z</dcterms:created>
  <dcterms:modified xsi:type="dcterms:W3CDTF">2018-05-13T05:55:00Z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0x010100078AB9929E134E40B1D69EB4EA35524B00E3E2809D7940164FB33DA5C982D6DA9E</vt:lpwstr>
  </property>
  <property fmtid="{D5CDD505-2E9C-101B-9397-08002B2CF9AE}" pid="3" name="MNIDocumentType">
    <vt:lpwstr>טופס</vt:lpwstr>
  </property>
  <property fmtid="{D5CDD505-2E9C-101B-9397-08002B2CF9AE}" pid="4" name="MNIDocumentCategory">
    <vt:lpwstr>10</vt:lpwstr>
  </property>
  <property fmtid="{D5CDD505-2E9C-101B-9397-08002B2CF9AE}" pid="5" name="FolderName">
    <vt:lpwstr>215-11-043 מיגל</vt:lpwstr>
  </property>
  <property fmtid="{D5CDD505-2E9C-101B-9397-08002B2CF9AE}" pid="6" name="FileInternalName">
    <vt:lpwstr>MDR_1887_2016</vt:lpwstr>
  </property>
</Properties>
</file>